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F" w:rsidRPr="008D5A4F" w:rsidRDefault="008D5A4F" w:rsidP="00C855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F">
        <w:rPr>
          <w:rFonts w:ascii="Times New Roman" w:hAnsi="Times New Roman" w:cs="Times New Roman"/>
          <w:b/>
          <w:sz w:val="28"/>
          <w:szCs w:val="28"/>
        </w:rPr>
        <w:t>Доклад по правоприменительной практике</w:t>
      </w:r>
    </w:p>
    <w:p w:rsidR="00BE02A3" w:rsidRDefault="00BE02A3" w:rsidP="00FC02A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30D17" w:rsidRPr="00F30D17" w:rsidRDefault="00F30D17" w:rsidP="00F30D17">
      <w:pPr>
        <w:ind w:firstLine="360"/>
        <w:rPr>
          <w:rFonts w:ascii="Times New Roman" w:hAnsi="Times New Roman" w:cs="Times New Roman"/>
          <w:spacing w:val="-1"/>
          <w:sz w:val="28"/>
          <w:szCs w:val="28"/>
        </w:rPr>
      </w:pPr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Охотское территориальное управление выполняет возложенные на него задачи и осуществляет полномочия в закреплённой сфере деятельности на водоёмах Магаданской области в границах от полуострова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Тайгонос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 до границы с Хабаровским краем, район – бухта Лошадиная;  подконтрольными водоёмами являются крупные и мелкие реки Магаданской области, впадающие в Охотское море: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р.р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. Яна, Яма, Ола, Тауй,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Ойра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Б.Гарманда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Вилига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, Гижига,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Наяхан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Таватум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, Широкая,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Вархалам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Детрин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Берелёх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, Колыма и её притоки, и др., а также озёра и водохранилища. </w:t>
      </w:r>
      <w:proofErr w:type="gramStart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Наиболее крупные из озёр: оз. Джека Лондона, оз.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Малык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, оз.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Мамантай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, оз. Чистое, оз. Мак-Мак и др.; из водохранилищ – Колымское, </w:t>
      </w:r>
      <w:proofErr w:type="spellStart"/>
      <w:r w:rsidRPr="00F30D17">
        <w:rPr>
          <w:rFonts w:ascii="Times New Roman" w:hAnsi="Times New Roman" w:cs="Times New Roman"/>
          <w:spacing w:val="-1"/>
          <w:sz w:val="28"/>
          <w:szCs w:val="28"/>
        </w:rPr>
        <w:t>Среднеканское</w:t>
      </w:r>
      <w:proofErr w:type="spellEnd"/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gramEnd"/>
    </w:p>
    <w:p w:rsidR="00F30D17" w:rsidRPr="00F30D17" w:rsidRDefault="00F30D17" w:rsidP="00F30D17">
      <w:pPr>
        <w:ind w:firstLine="360"/>
        <w:rPr>
          <w:rFonts w:ascii="Times New Roman" w:hAnsi="Times New Roman" w:cs="Times New Roman"/>
          <w:spacing w:val="-1"/>
          <w:sz w:val="28"/>
          <w:szCs w:val="28"/>
        </w:rPr>
      </w:pPr>
      <w:r w:rsidRPr="00F30D17">
        <w:rPr>
          <w:rFonts w:ascii="Times New Roman" w:hAnsi="Times New Roman" w:cs="Times New Roman"/>
          <w:spacing w:val="-1"/>
          <w:sz w:val="28"/>
          <w:szCs w:val="28"/>
        </w:rPr>
        <w:t xml:space="preserve"> Практически все водоёмы Магаданской области относятся к водоёмам высшей категории рыбохозяйственного значения и использования, что требует особого подхода к организации и проведению рыбоохранных мероприятий и регулирования промысла.</w:t>
      </w:r>
    </w:p>
    <w:p w:rsidR="00A971AE" w:rsidRDefault="00A971AE" w:rsidP="000E11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23F" w:rsidRPr="0047538A" w:rsidRDefault="001E023F" w:rsidP="007F05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153C60" w:rsidRPr="00C855FE" w:rsidRDefault="00153C60" w:rsidP="00071ED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FE">
        <w:rPr>
          <w:rFonts w:ascii="Times New Roman" w:hAnsi="Times New Roman" w:cs="Times New Roman"/>
          <w:b/>
          <w:sz w:val="28"/>
          <w:szCs w:val="28"/>
        </w:rPr>
        <w:t>О федеральном государственном контроле (надзоре) в области рыболовства и сохранения водных биологических ресурсов</w:t>
      </w:r>
    </w:p>
    <w:p w:rsidR="000E11E6" w:rsidRDefault="000E11E6" w:rsidP="00BE02A3">
      <w:pPr>
        <w:pStyle w:val="11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30D17" w:rsidRDefault="00F30D17" w:rsidP="00153C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0D17" w:rsidRPr="00F30D17" w:rsidRDefault="00F30D17" w:rsidP="00F30D17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>В 2019 году функции по государственному контролю, надзору и охране водных биологических ресурсов и среды их обитания осуществляли 7 отделов рыбоохраны, со штатной численностью 57 человек, непосредственно на водоемах  было  задействовано 36 инспекторов.</w:t>
      </w:r>
    </w:p>
    <w:p w:rsidR="00F30D17" w:rsidRPr="00F30D17" w:rsidRDefault="00F30D17" w:rsidP="00F30D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>Рыбоохранные мероприятия в 2019 году организовывались в соответствии с Планом мероприятий отделов рыбоохраны по осуществлению государственного контроля, надзора и охраны ВБР на 2019 год  и проводились в следующие временные периоды:</w:t>
      </w:r>
    </w:p>
    <w:p w:rsidR="00F30D17" w:rsidRPr="00F30D17" w:rsidRDefault="00F30D17" w:rsidP="00F30D1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30D17">
        <w:rPr>
          <w:sz w:val="28"/>
          <w:szCs w:val="28"/>
        </w:rPr>
        <w:t>Гольцы: январь - май,  август – ноябрь;</w:t>
      </w:r>
    </w:p>
    <w:p w:rsidR="00F30D17" w:rsidRPr="00F30D17" w:rsidRDefault="00F30D17" w:rsidP="00F30D1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30D17">
        <w:rPr>
          <w:sz w:val="28"/>
          <w:szCs w:val="28"/>
        </w:rPr>
        <w:t>Корюшка: май – июнь;</w:t>
      </w:r>
    </w:p>
    <w:p w:rsidR="00F30D17" w:rsidRPr="00F30D17" w:rsidRDefault="00F30D17" w:rsidP="00F30D1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30D17">
        <w:rPr>
          <w:sz w:val="28"/>
          <w:szCs w:val="28"/>
        </w:rPr>
        <w:t>Хариус,  сиги: май – октябрь;</w:t>
      </w:r>
    </w:p>
    <w:p w:rsidR="00F30D17" w:rsidRDefault="00F30D17" w:rsidP="00F30D1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30D17">
        <w:rPr>
          <w:sz w:val="28"/>
          <w:szCs w:val="28"/>
        </w:rPr>
        <w:t>Тихоокеанские лососи:</w:t>
      </w:r>
      <w:r>
        <w:rPr>
          <w:sz w:val="28"/>
          <w:szCs w:val="28"/>
        </w:rPr>
        <w:t xml:space="preserve"> июль – октябрь.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>Общее количество юридических лиц и физических лиц, индивидуальных предпринимателей, осуществляющих деятельность, подлежащую федеральному государственному контролю (надзору) в области рыболовства и сохранения водных биологических ресурсов, в 201</w:t>
      </w:r>
      <w:r w:rsidR="00F30D17">
        <w:rPr>
          <w:rFonts w:ascii="Times New Roman" w:hAnsi="Times New Roman" w:cs="Times New Roman"/>
          <w:sz w:val="28"/>
          <w:szCs w:val="28"/>
        </w:rPr>
        <w:t>9</w:t>
      </w:r>
      <w:r w:rsidRPr="00FC02AC">
        <w:rPr>
          <w:rFonts w:ascii="Times New Roman" w:hAnsi="Times New Roman" w:cs="Times New Roman"/>
          <w:sz w:val="28"/>
          <w:szCs w:val="28"/>
        </w:rPr>
        <w:t xml:space="preserve"> году на территории Магаданской области составляло около 326 субъектов.</w:t>
      </w:r>
    </w:p>
    <w:p w:rsidR="00FC02AC" w:rsidRDefault="00D1104C" w:rsidP="00F30D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104C">
        <w:rPr>
          <w:rFonts w:ascii="Times New Roman" w:hAnsi="Times New Roman" w:cs="Times New Roman"/>
          <w:sz w:val="28"/>
          <w:szCs w:val="28"/>
        </w:rPr>
        <w:t>Согласно утвержденному Плану проведения проверок юридических лиц и индивидуальных предпринимателей на 201</w:t>
      </w:r>
      <w:r w:rsidR="00F30D17">
        <w:rPr>
          <w:rFonts w:ascii="Times New Roman" w:hAnsi="Times New Roman" w:cs="Times New Roman"/>
          <w:sz w:val="28"/>
          <w:szCs w:val="28"/>
        </w:rPr>
        <w:t>9</w:t>
      </w:r>
      <w:r w:rsidRPr="00D1104C">
        <w:rPr>
          <w:rFonts w:ascii="Times New Roman" w:hAnsi="Times New Roman" w:cs="Times New Roman"/>
          <w:sz w:val="28"/>
          <w:szCs w:val="28"/>
        </w:rPr>
        <w:t xml:space="preserve"> год Управлением </w:t>
      </w:r>
      <w:r w:rsidRPr="00D1104C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предусматривалось проведение </w:t>
      </w:r>
      <w:r w:rsidR="00F30D17" w:rsidRPr="00F30D17">
        <w:rPr>
          <w:rFonts w:ascii="Times New Roman" w:hAnsi="Times New Roman" w:cs="Times New Roman"/>
          <w:sz w:val="28"/>
          <w:szCs w:val="28"/>
        </w:rPr>
        <w:t>23</w:t>
      </w:r>
      <w:r w:rsidRPr="00D11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D17">
        <w:rPr>
          <w:rFonts w:ascii="Times New Roman" w:hAnsi="Times New Roman" w:cs="Times New Roman"/>
          <w:sz w:val="28"/>
          <w:szCs w:val="28"/>
        </w:rPr>
        <w:t>плановых проверок</w:t>
      </w:r>
      <w:r w:rsidRPr="00D1104C">
        <w:rPr>
          <w:rFonts w:ascii="Times New Roman" w:hAnsi="Times New Roman" w:cs="Times New Roman"/>
          <w:sz w:val="28"/>
          <w:szCs w:val="28"/>
        </w:rPr>
        <w:t>.  По состоянию на 10.1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04C">
        <w:rPr>
          <w:rFonts w:ascii="Times New Roman" w:hAnsi="Times New Roman" w:cs="Times New Roman"/>
          <w:sz w:val="28"/>
          <w:szCs w:val="28"/>
        </w:rPr>
        <w:t>.201</w:t>
      </w:r>
      <w:r w:rsidR="00F30D17">
        <w:rPr>
          <w:rFonts w:ascii="Times New Roman" w:hAnsi="Times New Roman" w:cs="Times New Roman"/>
          <w:sz w:val="28"/>
          <w:szCs w:val="28"/>
        </w:rPr>
        <w:t>9</w:t>
      </w:r>
      <w:r w:rsidRPr="00D1104C">
        <w:rPr>
          <w:rFonts w:ascii="Times New Roman" w:hAnsi="Times New Roman" w:cs="Times New Roman"/>
          <w:sz w:val="28"/>
          <w:szCs w:val="28"/>
        </w:rPr>
        <w:t xml:space="preserve"> года  проведено </w:t>
      </w:r>
      <w:r w:rsidR="00F30D17">
        <w:rPr>
          <w:rFonts w:ascii="Times New Roman" w:hAnsi="Times New Roman" w:cs="Times New Roman"/>
          <w:sz w:val="28"/>
          <w:szCs w:val="28"/>
        </w:rPr>
        <w:t>23</w:t>
      </w:r>
      <w:r w:rsidRPr="00D1104C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F30D17">
        <w:rPr>
          <w:rFonts w:ascii="Times New Roman" w:hAnsi="Times New Roman" w:cs="Times New Roman"/>
          <w:sz w:val="28"/>
          <w:szCs w:val="28"/>
        </w:rPr>
        <w:t xml:space="preserve">ки </w:t>
      </w:r>
      <w:r w:rsidRPr="00D1104C">
        <w:rPr>
          <w:rFonts w:ascii="Times New Roman" w:hAnsi="Times New Roman" w:cs="Times New Roman"/>
          <w:sz w:val="28"/>
          <w:szCs w:val="28"/>
        </w:rPr>
        <w:t xml:space="preserve">и </w:t>
      </w:r>
      <w:r w:rsidR="00F30D17">
        <w:rPr>
          <w:rFonts w:ascii="Times New Roman" w:hAnsi="Times New Roman" w:cs="Times New Roman"/>
          <w:sz w:val="28"/>
          <w:szCs w:val="28"/>
        </w:rPr>
        <w:t>7</w:t>
      </w:r>
      <w:r w:rsidRPr="00D1104C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F30D17">
        <w:rPr>
          <w:rFonts w:ascii="Times New Roman" w:hAnsi="Times New Roman" w:cs="Times New Roman"/>
          <w:sz w:val="28"/>
          <w:szCs w:val="28"/>
        </w:rPr>
        <w:t>ых</w:t>
      </w:r>
      <w:r w:rsidRPr="00D1104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30D17">
        <w:rPr>
          <w:rFonts w:ascii="Times New Roman" w:hAnsi="Times New Roman" w:cs="Times New Roman"/>
          <w:sz w:val="28"/>
          <w:szCs w:val="28"/>
        </w:rPr>
        <w:t xml:space="preserve">ок </w:t>
      </w:r>
      <w:r w:rsidRPr="00D1104C">
        <w:rPr>
          <w:rFonts w:ascii="Times New Roman" w:hAnsi="Times New Roman" w:cs="Times New Roman"/>
          <w:sz w:val="28"/>
          <w:szCs w:val="28"/>
        </w:rPr>
        <w:t>исполнения выданного предписания.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>В 20</w:t>
      </w:r>
      <w:r w:rsidR="00F30D17">
        <w:rPr>
          <w:rFonts w:ascii="Times New Roman" w:hAnsi="Times New Roman" w:cs="Times New Roman"/>
          <w:sz w:val="28"/>
          <w:szCs w:val="28"/>
        </w:rPr>
        <w:t>20</w:t>
      </w:r>
      <w:r w:rsidRPr="00FC02AC">
        <w:rPr>
          <w:rFonts w:ascii="Times New Roman" w:hAnsi="Times New Roman" w:cs="Times New Roman"/>
          <w:sz w:val="28"/>
          <w:szCs w:val="28"/>
        </w:rPr>
        <w:t xml:space="preserve"> году Управлением запланированы проверки субъектов, осуществляющих деятельность: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02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0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2AC">
        <w:rPr>
          <w:rFonts w:ascii="Times New Roman" w:hAnsi="Times New Roman" w:cs="Times New Roman"/>
          <w:sz w:val="28"/>
          <w:szCs w:val="28"/>
        </w:rPr>
        <w:t>водоохраной</w:t>
      </w:r>
      <w:proofErr w:type="gramEnd"/>
      <w:r w:rsidRPr="00FC02AC">
        <w:rPr>
          <w:rFonts w:ascii="Times New Roman" w:hAnsi="Times New Roman" w:cs="Times New Roman"/>
          <w:sz w:val="28"/>
          <w:szCs w:val="28"/>
        </w:rPr>
        <w:t xml:space="preserve"> зоне водных объектов рыбохозяйственного значения;</w:t>
      </w:r>
    </w:p>
    <w:p w:rsidR="00FC02AC" w:rsidRDefault="00F30D17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2AC" w:rsidRPr="00FC02AC">
        <w:rPr>
          <w:rFonts w:ascii="Times New Roman" w:hAnsi="Times New Roman" w:cs="Times New Roman"/>
          <w:sz w:val="28"/>
          <w:szCs w:val="28"/>
        </w:rPr>
        <w:t>осуществляющие иную деятельность, оказывающую негативное воздействие на среду обитания водных биоресурсов из них наибольшее внимание было уделено субъектам, добывающим полезные ископаемые;</w:t>
      </w:r>
    </w:p>
    <w:p w:rsidR="00FC02AC" w:rsidRDefault="00F30D17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C02AC" w:rsidRPr="00FC02AC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="00FC02AC" w:rsidRPr="00FC02AC">
        <w:rPr>
          <w:rFonts w:ascii="Times New Roman" w:hAnsi="Times New Roman" w:cs="Times New Roman"/>
          <w:sz w:val="28"/>
          <w:szCs w:val="28"/>
        </w:rPr>
        <w:t xml:space="preserve"> добычей (выловом) водных биологических ресурсов. 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>За последние 5 лет общее количество юридических лиц и индивидуальных предпринимателей, осуществляющих деятельность, подлежащую государственному контролю (надзору) со стороны Управления, существенно не изменилось.</w:t>
      </w:r>
    </w:p>
    <w:p w:rsidR="00FC02AC" w:rsidRDefault="00FC02AC" w:rsidP="00FC0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>В то же время из-за соответствующих изменений законодательства доля плановых</w:t>
      </w:r>
      <w:r w:rsidRPr="00FC02AC">
        <w:rPr>
          <w:rFonts w:ascii="Times New Roman" w:hAnsi="Times New Roman" w:cs="Times New Roman"/>
          <w:sz w:val="28"/>
          <w:szCs w:val="28"/>
        </w:rPr>
        <w:tab/>
        <w:t>проверок, проводимых Управлением  в отношении юридических лиц и предпринимателей, сократилась в 3 раза, по сравнению с 201</w:t>
      </w:r>
      <w:r w:rsidR="00F30D17">
        <w:rPr>
          <w:rFonts w:ascii="Times New Roman" w:hAnsi="Times New Roman" w:cs="Times New Roman"/>
          <w:sz w:val="28"/>
          <w:szCs w:val="28"/>
        </w:rPr>
        <w:t>6</w:t>
      </w:r>
      <w:r w:rsidRPr="00FC02AC">
        <w:rPr>
          <w:rFonts w:ascii="Times New Roman" w:hAnsi="Times New Roman" w:cs="Times New Roman"/>
          <w:sz w:val="28"/>
          <w:szCs w:val="28"/>
        </w:rPr>
        <w:t xml:space="preserve"> годом.  </w:t>
      </w:r>
    </w:p>
    <w:p w:rsidR="00C855FE" w:rsidRDefault="00FC02AC" w:rsidP="00F30D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AC">
        <w:rPr>
          <w:rFonts w:ascii="Times New Roman" w:hAnsi="Times New Roman" w:cs="Times New Roman"/>
          <w:sz w:val="28"/>
          <w:szCs w:val="28"/>
        </w:rPr>
        <w:t xml:space="preserve">При этом увеличилось количество  внеплановых проверок за данный период, около 90% внеплановых проверок составляли мероприятия по </w:t>
      </w:r>
      <w:proofErr w:type="gramStart"/>
      <w:r w:rsidRPr="00FC02A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C02AC">
        <w:rPr>
          <w:rFonts w:ascii="Times New Roman" w:hAnsi="Times New Roman" w:cs="Times New Roman"/>
          <w:sz w:val="28"/>
          <w:szCs w:val="28"/>
        </w:rPr>
        <w:t xml:space="preserve"> выполнением предписаний, выданных в ходе проведения плановых проверок.</w:t>
      </w:r>
    </w:p>
    <w:p w:rsidR="00F30D17" w:rsidRPr="00F30D17" w:rsidRDefault="00F30D17" w:rsidP="00F30D17">
      <w:pPr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обязательных требований,  в  2019 года в Управлении  </w:t>
      </w:r>
      <w:r w:rsidRPr="00F30D17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F30D17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F30D17">
        <w:rPr>
          <w:rFonts w:ascii="Times New Roman" w:hAnsi="Times New Roman" w:cs="Times New Roman"/>
          <w:sz w:val="28"/>
          <w:szCs w:val="28"/>
        </w:rPr>
        <w:t>трех</w:t>
      </w:r>
      <w:r w:rsidRPr="00F30D17">
        <w:rPr>
          <w:rFonts w:ascii="Times New Roman" w:hAnsi="Times New Roman" w:cs="Times New Roman"/>
          <w:sz w:val="28"/>
          <w:szCs w:val="28"/>
        </w:rPr>
        <w:t xml:space="preserve"> публичных мероприятий,  на которое будут приглашены все заинтересованные юридические и физические лица (вход был свободный). На прошедших мероприятиях  до заинтересованных лиц была доведена правоприменительная практика Управления, информация  по соблюдению обязательных требований   в части государственного надзора по осуществлению федерального государственного контроля (надзора) в области рыболовства и сохранения водных биологических ресурсов.</w:t>
      </w:r>
    </w:p>
    <w:p w:rsidR="00F30D17" w:rsidRPr="00F30D17" w:rsidRDefault="00F30D17" w:rsidP="00F30D17">
      <w:pPr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F30D17">
        <w:rPr>
          <w:rFonts w:ascii="Times New Roman" w:hAnsi="Times New Roman" w:cs="Times New Roman"/>
          <w:sz w:val="28"/>
          <w:szCs w:val="28"/>
        </w:rPr>
        <w:t>10 декабря</w:t>
      </w:r>
      <w:r w:rsidRPr="00F30D17">
        <w:rPr>
          <w:rFonts w:ascii="Times New Roman" w:hAnsi="Times New Roman" w:cs="Times New Roman"/>
          <w:sz w:val="28"/>
          <w:szCs w:val="28"/>
        </w:rPr>
        <w:t xml:space="preserve"> 2019 года были проведены семинары по следующим темам:  </w:t>
      </w:r>
    </w:p>
    <w:p w:rsidR="00F30D17" w:rsidRPr="00F30D17" w:rsidRDefault="00F30D17" w:rsidP="00F30D17">
      <w:pPr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>- «Обсуждение нововведения в положения законодательства в области рыболовства и сохранения ВБР, в том числе о запретных местах, сроках и способах ловли, нормах добычи (вылова) ВБР, ответственности за нарушение правил рыболовства, а также о порядке информирования органов рыбоохраны о фактах возможных правонарушений в данной сфере»;</w:t>
      </w:r>
    </w:p>
    <w:p w:rsidR="00F30D17" w:rsidRPr="00F30D17" w:rsidRDefault="00F30D17" w:rsidP="00F30D17">
      <w:pPr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>- «Порядок представления  государственной услуги по заключению договоров на выполнение работ по искусственному воспроизводству водных биологических ресурсов»;</w:t>
      </w:r>
    </w:p>
    <w:p w:rsidR="00F30D17" w:rsidRPr="00F30D17" w:rsidRDefault="00F30D17" w:rsidP="00F30D17">
      <w:pPr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lastRenderedPageBreak/>
        <w:t>- «Порядок представления в Охотское территориальное управление Росрыболовства  сведений о добыче (вылове) водных биоресурсов по каждому разрешению на добычу (вылов) водных биоресурсов в течение всего периода его действия раздельно по районам и видам водных биоресурсов, в том числе при отсутствии уловов водных биоресурсов. Ответственность за непредставление указанных сведений ».</w:t>
      </w:r>
    </w:p>
    <w:p w:rsidR="00F30D17" w:rsidRPr="00F30D17" w:rsidRDefault="00F30D17" w:rsidP="00F30D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30D17">
        <w:rPr>
          <w:rFonts w:ascii="Times New Roman" w:hAnsi="Times New Roman" w:cs="Times New Roman"/>
          <w:sz w:val="28"/>
          <w:szCs w:val="28"/>
        </w:rPr>
        <w:t>Также в</w:t>
      </w:r>
      <w:r w:rsidRPr="00F30D17">
        <w:rPr>
          <w:rFonts w:ascii="Times New Roman" w:hAnsi="Times New Roman" w:cs="Times New Roman"/>
          <w:sz w:val="28"/>
          <w:szCs w:val="28"/>
        </w:rPr>
        <w:t xml:space="preserve"> 2019 году (29 апреля в п. Армань, 15 мая в п. Ола и 30 мая в п. </w:t>
      </w:r>
      <w:proofErr w:type="spellStart"/>
      <w:r w:rsidRPr="00F30D17">
        <w:rPr>
          <w:rFonts w:ascii="Times New Roman" w:hAnsi="Times New Roman" w:cs="Times New Roman"/>
          <w:sz w:val="28"/>
          <w:szCs w:val="28"/>
        </w:rPr>
        <w:t>Тауйск</w:t>
      </w:r>
      <w:proofErr w:type="spellEnd"/>
      <w:r w:rsidRPr="00F30D17">
        <w:rPr>
          <w:rFonts w:ascii="Times New Roman" w:hAnsi="Times New Roman" w:cs="Times New Roman"/>
          <w:sz w:val="28"/>
          <w:szCs w:val="28"/>
        </w:rPr>
        <w:t xml:space="preserve"> и Талон), в целях предупреждения фактов социального недовольства, а также в качестве профилактических мер по недопущению нарушений законодательства РФ в области рыболовства, в связи с вступлением в силу Постановления Правительства Российской Федерации от 03.11.2018 года № 1321 «Об утверждении такс для</w:t>
      </w:r>
      <w:proofErr w:type="gramEnd"/>
      <w:r w:rsidRPr="00F30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D17">
        <w:rPr>
          <w:rFonts w:ascii="Times New Roman" w:hAnsi="Times New Roman" w:cs="Times New Roman"/>
          <w:sz w:val="28"/>
          <w:szCs w:val="28"/>
        </w:rPr>
        <w:t>исчисления</w:t>
      </w:r>
      <w:proofErr w:type="gramEnd"/>
      <w:r w:rsidRPr="00F30D17">
        <w:rPr>
          <w:rFonts w:ascii="Times New Roman" w:hAnsi="Times New Roman" w:cs="Times New Roman"/>
          <w:sz w:val="28"/>
          <w:szCs w:val="28"/>
        </w:rPr>
        <w:t xml:space="preserve"> размера ущерба, причиненного водным биологическим ресурсам», государственными инспекторами ОТУ были организованы и проведены встречи с населением поселков, в том числе и с представителями КМНС с привлечением представителей администраций МО, органов прокуратуры, внутренних дел, Службы в г. Магадане Пограничного управления ФСБ России по восточному арктическому району, Центра ГИМС МЧС.  </w:t>
      </w:r>
    </w:p>
    <w:p w:rsidR="00F30D17" w:rsidRPr="00F30D17" w:rsidRDefault="00F30D17" w:rsidP="00F30D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На встречах особое внимание уделялось разъяснению природоохранного законодательства представителям КМНС. Также было уделено внимание положениям Административного регламента ФАР по представлению государственной услуги по подготовке и принятию решения о предоставлении ВБР в пользование, утвержденного Приказом Минсельхоза России от 24.12.2015 года № 659, а именно: сроки подачи заявок, форма заявок, основания для отказа в предоставлении услуги.   </w:t>
      </w:r>
    </w:p>
    <w:p w:rsidR="00F30D17" w:rsidRPr="00F30D17" w:rsidRDefault="00F30D17" w:rsidP="00F30D1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До присутствующих на встречах были доведены последние изменения в Правилах рыболовства для Дальневосточного рыбохозяйственного бассейна, в том числе допустимые промысловые размеры ВБР, разрешенные и запрещенные орудия лова, суточные нормы вылова и другие нормы, установленные правилами. </w:t>
      </w:r>
    </w:p>
    <w:p w:rsidR="00F30D17" w:rsidRPr="00F30D17" w:rsidRDefault="00F30D17" w:rsidP="00F30D1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>Кроме того, на официальном сайте выкладывалась информация об изменениях обязательных требований, содержащихся в нормативных правовых актах, ежеквартально публиковалась</w:t>
      </w:r>
      <w:r w:rsidRPr="00F30D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D17">
        <w:rPr>
          <w:rFonts w:ascii="Times New Roman" w:hAnsi="Times New Roman" w:cs="Times New Roman"/>
          <w:bCs/>
          <w:sz w:val="28"/>
          <w:szCs w:val="28"/>
        </w:rPr>
        <w:t>статистика количества проведенных контрольно-надзорных мероприятий, перечни наиболее часто встречающихся нарушений обязательных требований, общее количество фактов привлечения к административной ответственности с указанием основных правонарушений.</w:t>
      </w:r>
    </w:p>
    <w:p w:rsidR="00F30D17" w:rsidRPr="00F30D17" w:rsidRDefault="00F30D17" w:rsidP="00F30D17">
      <w:pPr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была проведена массово-разъяснительная работа, так на ТВ вышло 5 выступлений, в печатных и </w:t>
      </w:r>
      <w:r w:rsidRPr="00F30D17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изданиях опубликовано 15 выступлений, в Управлении проведено 12 публичных мероприятия. </w:t>
      </w:r>
    </w:p>
    <w:p w:rsidR="00F30D17" w:rsidRPr="00F30D17" w:rsidRDefault="00F30D17" w:rsidP="00F30D17">
      <w:pPr>
        <w:rPr>
          <w:rFonts w:ascii="Times New Roman" w:hAnsi="Times New Roman" w:cs="Times New Roman"/>
          <w:sz w:val="28"/>
          <w:szCs w:val="28"/>
        </w:rPr>
      </w:pPr>
    </w:p>
    <w:p w:rsidR="006604D3" w:rsidRDefault="006604D3" w:rsidP="00F30D17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3C60" w:rsidRPr="00064DB3" w:rsidRDefault="00153C60" w:rsidP="00153C60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при осуществлении федерального 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контроля (надзора</w:t>
      </w:r>
      <w:r w:rsidRPr="004F3FD9">
        <w:rPr>
          <w:rFonts w:ascii="Times New Roman" w:hAnsi="Times New Roman" w:cs="Times New Roman"/>
          <w:b/>
          <w:sz w:val="28"/>
          <w:szCs w:val="28"/>
        </w:rPr>
        <w:t>) в области рыболовства и сохранения водных биологических ресурсов</w:t>
      </w:r>
      <w:r w:rsidRPr="00064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C60" w:rsidRDefault="00153C60" w:rsidP="00153C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594"/>
        <w:gridCol w:w="8757"/>
      </w:tblGrid>
      <w:tr w:rsidR="00543DF0" w:rsidRPr="006F2A85" w:rsidTr="0079022E">
        <w:trPr>
          <w:trHeight w:val="535"/>
        </w:trPr>
        <w:tc>
          <w:tcPr>
            <w:tcW w:w="594" w:type="dxa"/>
            <w:vAlign w:val="center"/>
            <w:hideMark/>
          </w:tcPr>
          <w:p w:rsidR="00543DF0" w:rsidRPr="006F2A85" w:rsidRDefault="00543DF0" w:rsidP="006D64D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2A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A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7" w:type="dxa"/>
            <w:vAlign w:val="center"/>
          </w:tcPr>
          <w:p w:rsidR="00543DF0" w:rsidRPr="006F2A85" w:rsidRDefault="00543DF0" w:rsidP="006D64D2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A85">
              <w:rPr>
                <w:rFonts w:ascii="Times New Roman" w:hAnsi="Times New Roman" w:cs="Times New Roman"/>
                <w:sz w:val="24"/>
                <w:szCs w:val="24"/>
              </w:rPr>
              <w:t>Статья КоАП РФ</w:t>
            </w:r>
          </w:p>
        </w:tc>
      </w:tr>
      <w:tr w:rsidR="00543DF0" w:rsidRPr="006F2A85" w:rsidTr="00EA0A27">
        <w:trPr>
          <w:trHeight w:val="300"/>
        </w:trPr>
        <w:tc>
          <w:tcPr>
            <w:tcW w:w="594" w:type="dxa"/>
            <w:noWrap/>
            <w:hideMark/>
          </w:tcPr>
          <w:p w:rsidR="00543DF0" w:rsidRPr="006F2A85" w:rsidRDefault="00543DF0" w:rsidP="006D64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2A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DF0" w:rsidRPr="006F2A85" w:rsidRDefault="00543DF0" w:rsidP="00C855FE">
            <w:pPr>
              <w:jc w:val="center"/>
              <w:rPr>
                <w:rFonts w:ascii="Times New Roman" w:hAnsi="Times New Roman" w:cs="Times New Roman"/>
              </w:rPr>
            </w:pPr>
            <w:r w:rsidRPr="006F2A85">
              <w:rPr>
                <w:rFonts w:ascii="Times New Roman" w:hAnsi="Times New Roman" w:cs="Times New Roman"/>
                <w:color w:val="000000"/>
              </w:rPr>
              <w:t xml:space="preserve">ч. 2 ст. 8.37 -  </w:t>
            </w:r>
            <w:hyperlink r:id="rId9" w:anchor="dst100028" w:history="1">
              <w:r w:rsidRPr="006F2A85">
                <w:rPr>
                  <w:rFonts w:ascii="Times New Roman" w:hAnsi="Times New Roman" w:cs="Times New Roman"/>
                  <w:color w:val="000000"/>
                </w:rPr>
                <w:t>Нарушение</w:t>
              </w:r>
            </w:hyperlink>
            <w:r w:rsidRPr="006F2A85">
              <w:rPr>
                <w:rFonts w:ascii="Times New Roman" w:hAnsi="Times New Roman" w:cs="Times New Roman"/>
                <w:color w:val="000000"/>
              </w:rPr>
              <w:t> правил, регламентирующих рыболовство, за исключением случаев, предусмотренных </w:t>
            </w:r>
            <w:hyperlink r:id="rId10" w:anchor="dst6479" w:history="1">
              <w:r w:rsidRPr="006F2A85">
                <w:rPr>
                  <w:rFonts w:ascii="Times New Roman" w:hAnsi="Times New Roman" w:cs="Times New Roman"/>
                  <w:color w:val="000000"/>
                </w:rPr>
                <w:t>частью 2 статьи 8.17</w:t>
              </w:r>
            </w:hyperlink>
            <w:r w:rsidRPr="006F2A85">
              <w:rPr>
                <w:rFonts w:ascii="Times New Roman" w:hAnsi="Times New Roman" w:cs="Times New Roman"/>
                <w:color w:val="000000"/>
              </w:rPr>
              <w:t> настоящего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43DF0" w:rsidRPr="006F2A85" w:rsidTr="008F47D4">
        <w:trPr>
          <w:trHeight w:val="900"/>
        </w:trPr>
        <w:tc>
          <w:tcPr>
            <w:tcW w:w="594" w:type="dxa"/>
            <w:noWrap/>
            <w:hideMark/>
          </w:tcPr>
          <w:p w:rsidR="00543DF0" w:rsidRPr="006F2A85" w:rsidRDefault="00543DF0" w:rsidP="006D64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2A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57" w:type="dxa"/>
          </w:tcPr>
          <w:p w:rsidR="00543DF0" w:rsidRPr="006F2A85" w:rsidRDefault="00543DF0" w:rsidP="006D64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A85">
              <w:rPr>
                <w:rFonts w:ascii="Times New Roman" w:hAnsi="Times New Roman" w:cs="Times New Roman"/>
                <w:color w:val="000000"/>
              </w:rPr>
              <w:t>ст. 8.33 - Нарушение правил охраны среды обитания или путей миграции объектов животного мира и водных биологических ресурсов</w:t>
            </w:r>
          </w:p>
        </w:tc>
      </w:tr>
      <w:tr w:rsidR="00543DF0" w:rsidRPr="006F2A85" w:rsidTr="0060474E">
        <w:trPr>
          <w:trHeight w:val="900"/>
        </w:trPr>
        <w:tc>
          <w:tcPr>
            <w:tcW w:w="594" w:type="dxa"/>
            <w:noWrap/>
          </w:tcPr>
          <w:p w:rsidR="00543DF0" w:rsidRPr="006F2A85" w:rsidRDefault="00543DF0" w:rsidP="006D64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2A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57" w:type="dxa"/>
          </w:tcPr>
          <w:p w:rsidR="00543DF0" w:rsidRPr="006F2A85" w:rsidRDefault="00543DF0" w:rsidP="00C855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A85">
              <w:rPr>
                <w:rFonts w:ascii="Times New Roman" w:hAnsi="Times New Roman" w:cs="Times New Roman"/>
                <w:color w:val="000000"/>
              </w:rPr>
              <w:t xml:space="preserve">ч. 1 ст. 8.42 - Использование прибрежной защитной полосы водного объекта, </w:t>
            </w:r>
            <w:proofErr w:type="spellStart"/>
            <w:r w:rsidRPr="006F2A85">
              <w:rPr>
                <w:rFonts w:ascii="Times New Roman" w:hAnsi="Times New Roman" w:cs="Times New Roman"/>
                <w:color w:val="000000"/>
              </w:rPr>
              <w:t>водоохранной</w:t>
            </w:r>
            <w:proofErr w:type="spellEnd"/>
            <w:r w:rsidRPr="006F2A85">
              <w:rPr>
                <w:rFonts w:ascii="Times New Roman" w:hAnsi="Times New Roman" w:cs="Times New Roman"/>
                <w:color w:val="000000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</w:tr>
      <w:tr w:rsidR="00543DF0" w:rsidRPr="00064DB3" w:rsidTr="00712F5B">
        <w:trPr>
          <w:trHeight w:val="900"/>
        </w:trPr>
        <w:tc>
          <w:tcPr>
            <w:tcW w:w="594" w:type="dxa"/>
            <w:noWrap/>
          </w:tcPr>
          <w:p w:rsidR="00543DF0" w:rsidRPr="006F2A85" w:rsidRDefault="00543DF0" w:rsidP="006D64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2A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57" w:type="dxa"/>
          </w:tcPr>
          <w:p w:rsidR="00543DF0" w:rsidRPr="00C855FE" w:rsidRDefault="00543DF0" w:rsidP="00C855FE">
            <w:pPr>
              <w:pStyle w:val="ConsPlusNormal"/>
              <w:widowControl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C855F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ст.11.8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855F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Нарушения  правил безопасности на водном транспорте</w:t>
            </w:r>
          </w:p>
          <w:p w:rsidR="00543DF0" w:rsidRPr="00C5192D" w:rsidRDefault="00543DF0" w:rsidP="006D64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27EF" w:rsidRDefault="00AD27EF" w:rsidP="00C855FE">
      <w:pPr>
        <w:pStyle w:val="af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55FE" w:rsidRPr="00C855FE" w:rsidRDefault="00C855FE" w:rsidP="00C855FE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В соответствии со статьей 23.27 КоАП РФ по результатам проверок соблюдения хозяйствующими субъектами обязательных требований в сфере сохранения водных биологических ресурсов и среды их обитания в случае выявленных правонарушений применяются в основном три статьи КоАП РФ:</w:t>
      </w:r>
    </w:p>
    <w:p w:rsidR="00C855FE" w:rsidRPr="00C855FE" w:rsidRDefault="00C855FE" w:rsidP="00C85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-</w:t>
      </w:r>
      <w:r w:rsidRPr="00C855FE">
        <w:rPr>
          <w:rFonts w:ascii="Times New Roman" w:hAnsi="Times New Roman" w:cs="Times New Roman"/>
          <w:sz w:val="28"/>
          <w:szCs w:val="28"/>
        </w:rPr>
        <w:tab/>
        <w:t>статья 8.33 - Нарушение правил охраны среды обитания или путей миграции объектов животного мира и водных биологических ресурсов -</w:t>
      </w:r>
    </w:p>
    <w:p w:rsidR="00C855FE" w:rsidRPr="00C855FE" w:rsidRDefault="00C855FE" w:rsidP="00C85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- от пяти тысяч до десяти тысяч рублей; на юридических лиц - от десяти тысяч до пятнадцати тысяч рублей;</w:t>
      </w:r>
    </w:p>
    <w:p w:rsidR="00C855FE" w:rsidRPr="00C855FE" w:rsidRDefault="00C855FE" w:rsidP="00C85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55FE">
        <w:rPr>
          <w:rFonts w:ascii="Times New Roman" w:hAnsi="Times New Roman" w:cs="Times New Roman"/>
          <w:sz w:val="28"/>
          <w:szCs w:val="28"/>
        </w:rPr>
        <w:t>-</w:t>
      </w:r>
      <w:r w:rsidRPr="00C855FE">
        <w:rPr>
          <w:rFonts w:ascii="Times New Roman" w:hAnsi="Times New Roman" w:cs="Times New Roman"/>
          <w:sz w:val="28"/>
          <w:szCs w:val="28"/>
        </w:rPr>
        <w:tab/>
        <w:t>статья 8.38 - Нарушение правил охраны водных биологических ресурсов - производство сплава древесины, строительство мостов, дамб, транспортировка древесины или других лесных ресурсов, осуществление взрывных или иных работ, а равно эксплуатация водозаборных сооружений и перекачивающих механизмов с нарушением правил охраны водных биологических ресурсов, если хотя бы одно из этих действий может повлечь массовую гибель рыбы или других водных животных, уничтожение в значительных размерах</w:t>
      </w:r>
      <w:proofErr w:type="gramEnd"/>
      <w:r w:rsidRPr="00C855FE">
        <w:rPr>
          <w:rFonts w:ascii="Times New Roman" w:hAnsi="Times New Roman" w:cs="Times New Roman"/>
          <w:sz w:val="28"/>
          <w:szCs w:val="28"/>
        </w:rPr>
        <w:t xml:space="preserve"> кормовых запасов либо иные тяжкие последствия, - влечет наложение административного штрафа на должностных лиц -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или административное приостановление деятельности на срок до девяноста суток; на юридических </w:t>
      </w:r>
      <w:r w:rsidRPr="00C855FE">
        <w:rPr>
          <w:rFonts w:ascii="Times New Roman" w:hAnsi="Times New Roman" w:cs="Times New Roman"/>
          <w:sz w:val="28"/>
          <w:szCs w:val="28"/>
        </w:rPr>
        <w:lastRenderedPageBreak/>
        <w:t>лиц - от ста тысяч до двухсот тысяч рублей или административное приостановление деятельности на срок до девяноста суток.</w:t>
      </w:r>
    </w:p>
    <w:p w:rsidR="00C855FE" w:rsidRPr="00C855FE" w:rsidRDefault="00C855FE" w:rsidP="00C8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55FE">
        <w:rPr>
          <w:rFonts w:ascii="Times New Roman" w:hAnsi="Times New Roman" w:cs="Times New Roman"/>
          <w:sz w:val="28"/>
          <w:szCs w:val="28"/>
        </w:rPr>
        <w:t>- статья 8.42 (часть 1) - Нарушение специального режима осуществления хозяйственной и иной деятельности на прибрежной защитной полосе водного объекта, водоохраной зоны водного объекта - использование прибрежной защитной полосы водного объекта, водоохраной зоны водного объекта с нарушением ограничений хозяйственной и иной деятельности - влечет наложение административного штрафа на должностных лиц - от восьми тысяч до двенадцати тысяч рублей;</w:t>
      </w:r>
      <w:proofErr w:type="gramEnd"/>
      <w:r w:rsidRPr="00C855FE">
        <w:rPr>
          <w:rFonts w:ascii="Times New Roman" w:hAnsi="Times New Roman" w:cs="Times New Roman"/>
          <w:sz w:val="28"/>
          <w:szCs w:val="28"/>
        </w:rPr>
        <w:t xml:space="preserve"> на юридических лиц - от двухсот тысяч до четырехсот тысяч рублей.</w:t>
      </w:r>
    </w:p>
    <w:p w:rsidR="00C855FE" w:rsidRPr="00C855FE" w:rsidRDefault="00C855FE" w:rsidP="00C8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55FE" w:rsidRPr="00C855FE" w:rsidRDefault="00C855FE" w:rsidP="00C855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AC9" w:rsidRPr="00C855FE" w:rsidRDefault="00987AC9" w:rsidP="00C85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590" w:rsidRPr="00C855FE" w:rsidRDefault="00C855FE" w:rsidP="00C855FE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55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244CF" w:rsidRDefault="00E244CF" w:rsidP="00E244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B2D" w:rsidRPr="00ED1BA4" w:rsidRDefault="00C855FE" w:rsidP="00AD7D81">
      <w:pPr>
        <w:spacing w:line="240" w:lineRule="auto"/>
        <w:ind w:right="3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0A4B2D" w:rsidRPr="00ED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0E" w:rsidRDefault="0091150E" w:rsidP="00BE02A3">
      <w:pPr>
        <w:spacing w:line="240" w:lineRule="auto"/>
      </w:pPr>
      <w:r>
        <w:separator/>
      </w:r>
    </w:p>
  </w:endnote>
  <w:endnote w:type="continuationSeparator" w:id="0">
    <w:p w:rsidR="0091150E" w:rsidRDefault="0091150E" w:rsidP="00BE0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0E" w:rsidRDefault="0091150E" w:rsidP="00BE02A3">
      <w:pPr>
        <w:spacing w:line="240" w:lineRule="auto"/>
      </w:pPr>
      <w:r>
        <w:separator/>
      </w:r>
    </w:p>
  </w:footnote>
  <w:footnote w:type="continuationSeparator" w:id="0">
    <w:p w:rsidR="0091150E" w:rsidRDefault="0091150E" w:rsidP="00BE0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EE5"/>
    <w:multiLevelType w:val="hybridMultilevel"/>
    <w:tmpl w:val="B11C0E16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9C73F79"/>
    <w:multiLevelType w:val="hybridMultilevel"/>
    <w:tmpl w:val="198EAE5C"/>
    <w:lvl w:ilvl="0" w:tplc="4322F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11"/>
    <w:rsid w:val="00014547"/>
    <w:rsid w:val="00042EB9"/>
    <w:rsid w:val="00060851"/>
    <w:rsid w:val="00071EDE"/>
    <w:rsid w:val="000A4B2D"/>
    <w:rsid w:val="000B0F90"/>
    <w:rsid w:val="000B1A0F"/>
    <w:rsid w:val="000B558A"/>
    <w:rsid w:val="000C64FE"/>
    <w:rsid w:val="000E11E6"/>
    <w:rsid w:val="000F26E9"/>
    <w:rsid w:val="00102EA4"/>
    <w:rsid w:val="001079F8"/>
    <w:rsid w:val="00130D94"/>
    <w:rsid w:val="001320E3"/>
    <w:rsid w:val="00146CE2"/>
    <w:rsid w:val="00153C60"/>
    <w:rsid w:val="001663C6"/>
    <w:rsid w:val="00176C76"/>
    <w:rsid w:val="001825B2"/>
    <w:rsid w:val="00183CA6"/>
    <w:rsid w:val="00192CC4"/>
    <w:rsid w:val="00194E39"/>
    <w:rsid w:val="00197752"/>
    <w:rsid w:val="001C2FCD"/>
    <w:rsid w:val="001C39D7"/>
    <w:rsid w:val="001D0125"/>
    <w:rsid w:val="001D74C6"/>
    <w:rsid w:val="001E023F"/>
    <w:rsid w:val="001F4D9A"/>
    <w:rsid w:val="002014DA"/>
    <w:rsid w:val="00212CBE"/>
    <w:rsid w:val="002168BC"/>
    <w:rsid w:val="002179AD"/>
    <w:rsid w:val="00220A3C"/>
    <w:rsid w:val="0023070A"/>
    <w:rsid w:val="00251F98"/>
    <w:rsid w:val="0025250C"/>
    <w:rsid w:val="0025496A"/>
    <w:rsid w:val="00254A24"/>
    <w:rsid w:val="00257ADC"/>
    <w:rsid w:val="00274297"/>
    <w:rsid w:val="00280147"/>
    <w:rsid w:val="00281072"/>
    <w:rsid w:val="00283D70"/>
    <w:rsid w:val="00290C95"/>
    <w:rsid w:val="002A1F07"/>
    <w:rsid w:val="002A3BEA"/>
    <w:rsid w:val="002B6704"/>
    <w:rsid w:val="002C03A4"/>
    <w:rsid w:val="002C416C"/>
    <w:rsid w:val="002F7DA7"/>
    <w:rsid w:val="00300B6A"/>
    <w:rsid w:val="00303268"/>
    <w:rsid w:val="0030395C"/>
    <w:rsid w:val="003143F8"/>
    <w:rsid w:val="00320C73"/>
    <w:rsid w:val="0034370E"/>
    <w:rsid w:val="003655F0"/>
    <w:rsid w:val="0037538D"/>
    <w:rsid w:val="00380D8B"/>
    <w:rsid w:val="003847ED"/>
    <w:rsid w:val="00395FAF"/>
    <w:rsid w:val="003D1A7D"/>
    <w:rsid w:val="0041017A"/>
    <w:rsid w:val="00424E92"/>
    <w:rsid w:val="00441F12"/>
    <w:rsid w:val="00447EF2"/>
    <w:rsid w:val="0047538A"/>
    <w:rsid w:val="00496F33"/>
    <w:rsid w:val="004A28B5"/>
    <w:rsid w:val="004B0D4A"/>
    <w:rsid w:val="004B62C6"/>
    <w:rsid w:val="004C0287"/>
    <w:rsid w:val="00512DD9"/>
    <w:rsid w:val="0051517B"/>
    <w:rsid w:val="00526DBA"/>
    <w:rsid w:val="0053028C"/>
    <w:rsid w:val="005306F4"/>
    <w:rsid w:val="00532499"/>
    <w:rsid w:val="0054025A"/>
    <w:rsid w:val="00543DF0"/>
    <w:rsid w:val="00546BEF"/>
    <w:rsid w:val="005627C0"/>
    <w:rsid w:val="0057080A"/>
    <w:rsid w:val="00584C64"/>
    <w:rsid w:val="00593B5C"/>
    <w:rsid w:val="00596CBA"/>
    <w:rsid w:val="005C4417"/>
    <w:rsid w:val="005C4494"/>
    <w:rsid w:val="005F12B7"/>
    <w:rsid w:val="006137A2"/>
    <w:rsid w:val="00636A11"/>
    <w:rsid w:val="00646295"/>
    <w:rsid w:val="006475A6"/>
    <w:rsid w:val="006604D3"/>
    <w:rsid w:val="0066674F"/>
    <w:rsid w:val="0067007B"/>
    <w:rsid w:val="00672AAC"/>
    <w:rsid w:val="00676045"/>
    <w:rsid w:val="00676582"/>
    <w:rsid w:val="00682E72"/>
    <w:rsid w:val="0068496A"/>
    <w:rsid w:val="00696963"/>
    <w:rsid w:val="006A17C7"/>
    <w:rsid w:val="006A4AAB"/>
    <w:rsid w:val="006A6232"/>
    <w:rsid w:val="006B6263"/>
    <w:rsid w:val="006D33EA"/>
    <w:rsid w:val="006D5034"/>
    <w:rsid w:val="006D64D2"/>
    <w:rsid w:val="006D6C85"/>
    <w:rsid w:val="006E691C"/>
    <w:rsid w:val="006F2A85"/>
    <w:rsid w:val="006F2D96"/>
    <w:rsid w:val="006F556A"/>
    <w:rsid w:val="006F5A50"/>
    <w:rsid w:val="0072446E"/>
    <w:rsid w:val="00734590"/>
    <w:rsid w:val="00755F28"/>
    <w:rsid w:val="0075714C"/>
    <w:rsid w:val="00761D7E"/>
    <w:rsid w:val="007B21C0"/>
    <w:rsid w:val="007B561A"/>
    <w:rsid w:val="007C258A"/>
    <w:rsid w:val="007C3F4E"/>
    <w:rsid w:val="007D3916"/>
    <w:rsid w:val="007F0555"/>
    <w:rsid w:val="007F2B14"/>
    <w:rsid w:val="007F75BB"/>
    <w:rsid w:val="00804C23"/>
    <w:rsid w:val="008479FE"/>
    <w:rsid w:val="008502D3"/>
    <w:rsid w:val="00870AD4"/>
    <w:rsid w:val="00882CBE"/>
    <w:rsid w:val="008A46A7"/>
    <w:rsid w:val="008A4EE3"/>
    <w:rsid w:val="008A5465"/>
    <w:rsid w:val="008D293C"/>
    <w:rsid w:val="008D5A4F"/>
    <w:rsid w:val="008F103D"/>
    <w:rsid w:val="00902206"/>
    <w:rsid w:val="0091150E"/>
    <w:rsid w:val="00912193"/>
    <w:rsid w:val="00916939"/>
    <w:rsid w:val="00922F1B"/>
    <w:rsid w:val="00950ABA"/>
    <w:rsid w:val="009541D7"/>
    <w:rsid w:val="00960CA1"/>
    <w:rsid w:val="00962FA3"/>
    <w:rsid w:val="00976CF1"/>
    <w:rsid w:val="00987AC9"/>
    <w:rsid w:val="00994C0D"/>
    <w:rsid w:val="00997BDC"/>
    <w:rsid w:val="009A071F"/>
    <w:rsid w:val="009A3BE9"/>
    <w:rsid w:val="009C0A33"/>
    <w:rsid w:val="009E4717"/>
    <w:rsid w:val="009F1ACA"/>
    <w:rsid w:val="00A111EF"/>
    <w:rsid w:val="00A14677"/>
    <w:rsid w:val="00A16BE0"/>
    <w:rsid w:val="00A25EF9"/>
    <w:rsid w:val="00A30B3A"/>
    <w:rsid w:val="00A3102F"/>
    <w:rsid w:val="00A32498"/>
    <w:rsid w:val="00A41E30"/>
    <w:rsid w:val="00A55823"/>
    <w:rsid w:val="00A6316B"/>
    <w:rsid w:val="00A63A50"/>
    <w:rsid w:val="00A651C2"/>
    <w:rsid w:val="00A7067D"/>
    <w:rsid w:val="00A84599"/>
    <w:rsid w:val="00A90130"/>
    <w:rsid w:val="00A916B3"/>
    <w:rsid w:val="00A971AE"/>
    <w:rsid w:val="00AC7205"/>
    <w:rsid w:val="00AD1861"/>
    <w:rsid w:val="00AD27EF"/>
    <w:rsid w:val="00AD7D81"/>
    <w:rsid w:val="00AE4F99"/>
    <w:rsid w:val="00AF7DCA"/>
    <w:rsid w:val="00B15476"/>
    <w:rsid w:val="00B17BA7"/>
    <w:rsid w:val="00B22024"/>
    <w:rsid w:val="00B3435C"/>
    <w:rsid w:val="00B42545"/>
    <w:rsid w:val="00B4392F"/>
    <w:rsid w:val="00B477B0"/>
    <w:rsid w:val="00B56BD5"/>
    <w:rsid w:val="00B63F8B"/>
    <w:rsid w:val="00B86AF8"/>
    <w:rsid w:val="00B8793A"/>
    <w:rsid w:val="00B923D7"/>
    <w:rsid w:val="00B965F4"/>
    <w:rsid w:val="00BB3DBB"/>
    <w:rsid w:val="00BC7A9C"/>
    <w:rsid w:val="00BD4033"/>
    <w:rsid w:val="00BD47DC"/>
    <w:rsid w:val="00BE02A3"/>
    <w:rsid w:val="00BF119B"/>
    <w:rsid w:val="00BF7FC5"/>
    <w:rsid w:val="00C244E5"/>
    <w:rsid w:val="00C35E59"/>
    <w:rsid w:val="00C36A08"/>
    <w:rsid w:val="00C43958"/>
    <w:rsid w:val="00C44B62"/>
    <w:rsid w:val="00C45504"/>
    <w:rsid w:val="00C47C2A"/>
    <w:rsid w:val="00C55D0B"/>
    <w:rsid w:val="00C61BEF"/>
    <w:rsid w:val="00C71715"/>
    <w:rsid w:val="00C71B93"/>
    <w:rsid w:val="00C73DCD"/>
    <w:rsid w:val="00C77927"/>
    <w:rsid w:val="00C855FE"/>
    <w:rsid w:val="00CA5ECF"/>
    <w:rsid w:val="00CA66DA"/>
    <w:rsid w:val="00CA67CB"/>
    <w:rsid w:val="00CB1741"/>
    <w:rsid w:val="00CC7D0B"/>
    <w:rsid w:val="00CD4661"/>
    <w:rsid w:val="00CE6EB8"/>
    <w:rsid w:val="00CE7B09"/>
    <w:rsid w:val="00CF4EF8"/>
    <w:rsid w:val="00CF5930"/>
    <w:rsid w:val="00D10D5D"/>
    <w:rsid w:val="00D1104C"/>
    <w:rsid w:val="00D36500"/>
    <w:rsid w:val="00D527C8"/>
    <w:rsid w:val="00D55E8B"/>
    <w:rsid w:val="00D60F6E"/>
    <w:rsid w:val="00D6290F"/>
    <w:rsid w:val="00D700D5"/>
    <w:rsid w:val="00D71B3F"/>
    <w:rsid w:val="00D96D57"/>
    <w:rsid w:val="00DB4943"/>
    <w:rsid w:val="00DC6DA8"/>
    <w:rsid w:val="00DD0A23"/>
    <w:rsid w:val="00DD60E2"/>
    <w:rsid w:val="00E07DFA"/>
    <w:rsid w:val="00E10713"/>
    <w:rsid w:val="00E244CF"/>
    <w:rsid w:val="00E5151B"/>
    <w:rsid w:val="00E71DA2"/>
    <w:rsid w:val="00EB09E1"/>
    <w:rsid w:val="00EB27E9"/>
    <w:rsid w:val="00EE0233"/>
    <w:rsid w:val="00EE1EB4"/>
    <w:rsid w:val="00EF35A9"/>
    <w:rsid w:val="00EF7EB8"/>
    <w:rsid w:val="00F30D17"/>
    <w:rsid w:val="00F64BE8"/>
    <w:rsid w:val="00F67E03"/>
    <w:rsid w:val="00F74FD9"/>
    <w:rsid w:val="00F927C3"/>
    <w:rsid w:val="00F97FA0"/>
    <w:rsid w:val="00FB28E1"/>
    <w:rsid w:val="00FC02AC"/>
    <w:rsid w:val="00FC0381"/>
    <w:rsid w:val="00FC6581"/>
    <w:rsid w:val="00FD47ED"/>
    <w:rsid w:val="00FE753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11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965F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E02A3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left"/>
    </w:pPr>
    <w:rPr>
      <w:rFonts w:ascii="Cambria" w:eastAsia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a4"/>
    <w:unhideWhenUsed/>
    <w:rsid w:val="00BE02A3"/>
    <w:pPr>
      <w:spacing w:line="240" w:lineRule="auto"/>
      <w:ind w:firstLine="0"/>
      <w:jc w:val="left"/>
    </w:pPr>
    <w:rPr>
      <w:rFonts w:ascii="Cambria" w:eastAsia="Cambria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rsid w:val="00BE02A3"/>
    <w:rPr>
      <w:rFonts w:ascii="Cambria" w:eastAsia="Cambria" w:hAnsi="Cambria" w:cs="Times New Roman"/>
      <w:sz w:val="24"/>
      <w:szCs w:val="24"/>
    </w:rPr>
  </w:style>
  <w:style w:type="character" w:styleId="a5">
    <w:name w:val="footnote reference"/>
    <w:uiPriority w:val="99"/>
    <w:unhideWhenUsed/>
    <w:rsid w:val="00BE02A3"/>
    <w:rPr>
      <w:vertAlign w:val="superscript"/>
    </w:rPr>
  </w:style>
  <w:style w:type="paragraph" w:styleId="a6">
    <w:name w:val="Normal (Web)"/>
    <w:basedOn w:val="a"/>
    <w:uiPriority w:val="99"/>
    <w:rsid w:val="00BE02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troduction">
    <w:name w:val="introduction"/>
    <w:basedOn w:val="a"/>
    <w:rsid w:val="006F55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8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8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B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424E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D4661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63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63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63C6"/>
    <w:rPr>
      <w:rFonts w:asciiTheme="minorHAnsi" w:hAnsiTheme="minorHAns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63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63C6"/>
    <w:rPr>
      <w:rFonts w:asciiTheme="minorHAnsi" w:hAnsiTheme="minorHAnsi"/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A41E3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53C60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table" w:styleId="af2">
    <w:name w:val="Table Grid"/>
    <w:basedOn w:val="a1"/>
    <w:uiPriority w:val="39"/>
    <w:rsid w:val="00153C6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nhideWhenUsed/>
    <w:rsid w:val="006D64D2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6D64D2"/>
    <w:rPr>
      <w:rFonts w:eastAsia="Times New Roman" w:cs="Times New Roman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D64D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5F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C73DCD"/>
    <w:rPr>
      <w:rFonts w:asciiTheme="minorHAnsi" w:eastAsiaTheme="minorEastAsia" w:hAnsiTheme="minorHAnsi"/>
      <w:sz w:val="22"/>
      <w:lang w:eastAsia="ru-RU"/>
    </w:rPr>
  </w:style>
  <w:style w:type="table" w:customStyle="1" w:styleId="12">
    <w:name w:val="Сетка таблицы1"/>
    <w:basedOn w:val="a1"/>
    <w:uiPriority w:val="39"/>
    <w:rsid w:val="00C73DCD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30D17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0D1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11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B965F4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E02A3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left"/>
    </w:pPr>
    <w:rPr>
      <w:rFonts w:ascii="Cambria" w:eastAsia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a4"/>
    <w:unhideWhenUsed/>
    <w:rsid w:val="00BE02A3"/>
    <w:pPr>
      <w:spacing w:line="240" w:lineRule="auto"/>
      <w:ind w:firstLine="0"/>
      <w:jc w:val="left"/>
    </w:pPr>
    <w:rPr>
      <w:rFonts w:ascii="Cambria" w:eastAsia="Cambria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rsid w:val="00BE02A3"/>
    <w:rPr>
      <w:rFonts w:ascii="Cambria" w:eastAsia="Cambria" w:hAnsi="Cambria" w:cs="Times New Roman"/>
      <w:sz w:val="24"/>
      <w:szCs w:val="24"/>
    </w:rPr>
  </w:style>
  <w:style w:type="character" w:styleId="a5">
    <w:name w:val="footnote reference"/>
    <w:uiPriority w:val="99"/>
    <w:unhideWhenUsed/>
    <w:rsid w:val="00BE02A3"/>
    <w:rPr>
      <w:vertAlign w:val="superscript"/>
    </w:rPr>
  </w:style>
  <w:style w:type="paragraph" w:styleId="a6">
    <w:name w:val="Normal (Web)"/>
    <w:basedOn w:val="a"/>
    <w:uiPriority w:val="99"/>
    <w:rsid w:val="00BE02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troduction">
    <w:name w:val="introduction"/>
    <w:basedOn w:val="a"/>
    <w:rsid w:val="006F55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8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8E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B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424E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D4661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63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63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63C6"/>
    <w:rPr>
      <w:rFonts w:asciiTheme="minorHAnsi" w:hAnsiTheme="minorHAns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63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63C6"/>
    <w:rPr>
      <w:rFonts w:asciiTheme="minorHAnsi" w:hAnsiTheme="minorHAnsi"/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A41E3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53C60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table" w:styleId="af2">
    <w:name w:val="Table Grid"/>
    <w:basedOn w:val="a1"/>
    <w:uiPriority w:val="39"/>
    <w:rsid w:val="00153C6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nhideWhenUsed/>
    <w:rsid w:val="006D64D2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6D64D2"/>
    <w:rPr>
      <w:rFonts w:eastAsia="Times New Roman" w:cs="Times New Roman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D64D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5F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C73DCD"/>
    <w:rPr>
      <w:rFonts w:asciiTheme="minorHAnsi" w:eastAsiaTheme="minorEastAsia" w:hAnsiTheme="minorHAnsi"/>
      <w:sz w:val="22"/>
      <w:lang w:eastAsia="ru-RU"/>
    </w:rPr>
  </w:style>
  <w:style w:type="table" w:customStyle="1" w:styleId="12">
    <w:name w:val="Сетка таблицы1"/>
    <w:basedOn w:val="a1"/>
    <w:uiPriority w:val="39"/>
    <w:rsid w:val="00C73DCD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30D17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0D1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89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73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71307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96554/b341f6b35547ecc144efe9b5af5bfe3c57c3126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20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C916-3D94-4DF0-AD09-4018E83A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Сепиханова</dc:creator>
  <cp:lastModifiedBy>12</cp:lastModifiedBy>
  <cp:revision>3</cp:revision>
  <cp:lastPrinted>2019-12-16T06:07:00Z</cp:lastPrinted>
  <dcterms:created xsi:type="dcterms:W3CDTF">2019-12-16T06:07:00Z</dcterms:created>
  <dcterms:modified xsi:type="dcterms:W3CDTF">2019-12-16T06:07:00Z</dcterms:modified>
</cp:coreProperties>
</file>