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51" w:rsidRDefault="00DE5251" w:rsidP="00DE5251">
      <w:pPr>
        <w:pStyle w:val="a3"/>
        <w:jc w:val="center"/>
      </w:pPr>
      <w:r>
        <w:rPr>
          <w:rStyle w:val="a4"/>
        </w:rPr>
        <w:t>МИНИСТЕРСТВО СЕЛЬСКОГО ХОЗЯЙСТВА РОССИЙСКОЙ ФЕДЕРАЦИИ</w:t>
      </w:r>
    </w:p>
    <w:p w:rsidR="00DE5251" w:rsidRDefault="00DE5251" w:rsidP="00DE5251">
      <w:pPr>
        <w:pStyle w:val="a3"/>
        <w:jc w:val="center"/>
      </w:pPr>
      <w:r>
        <w:rPr>
          <w:rStyle w:val="a4"/>
        </w:rPr>
        <w:t>РОСРЫБОЛОВСТВО</w:t>
      </w:r>
    </w:p>
    <w:p w:rsidR="00DE5251" w:rsidRDefault="00DE5251" w:rsidP="00DE5251">
      <w:pPr>
        <w:pStyle w:val="a3"/>
        <w:jc w:val="center"/>
      </w:pPr>
      <w:r>
        <w:rPr>
          <w:rStyle w:val="a4"/>
        </w:rPr>
        <w:t>ОХОТСКОЕ ТЕРРИТОРИАЛЬНОЕ УПРАВЛЕНИЕ</w:t>
      </w:r>
    </w:p>
    <w:p w:rsidR="00DE5251" w:rsidRDefault="00DE5251" w:rsidP="00DE5251">
      <w:pPr>
        <w:pStyle w:val="a3"/>
        <w:jc w:val="center"/>
      </w:pPr>
      <w:r>
        <w:rPr>
          <w:rStyle w:val="a4"/>
        </w:rPr>
        <w:t>ФЕДЕРАЛЬНОГО АГЕНТСТВА ПО РЫБОЛОВСТВУ</w:t>
      </w:r>
    </w:p>
    <w:p w:rsidR="00DE5251" w:rsidRDefault="00DE5251" w:rsidP="00DE5251">
      <w:pPr>
        <w:pStyle w:val="a3"/>
        <w:jc w:val="center"/>
      </w:pPr>
      <w:r>
        <w:rPr>
          <w:rStyle w:val="a4"/>
        </w:rPr>
        <w:t xml:space="preserve">(Охотское территориальное управление </w:t>
      </w:r>
      <w:proofErr w:type="spellStart"/>
      <w:r>
        <w:rPr>
          <w:rStyle w:val="a4"/>
        </w:rPr>
        <w:t>Росрыболовства</w:t>
      </w:r>
      <w:proofErr w:type="spellEnd"/>
      <w:r>
        <w:rPr>
          <w:rStyle w:val="a4"/>
        </w:rPr>
        <w:t>)</w:t>
      </w:r>
    </w:p>
    <w:p w:rsidR="00DE5251" w:rsidRDefault="00DE5251" w:rsidP="00DE5251">
      <w:pPr>
        <w:pStyle w:val="a3"/>
        <w:jc w:val="center"/>
      </w:pPr>
      <w:r>
        <w:rPr>
          <w:rStyle w:val="a4"/>
        </w:rPr>
        <w:t>П Р И К А З</w:t>
      </w:r>
    </w:p>
    <w:p w:rsidR="00DE5251" w:rsidRDefault="00DE5251" w:rsidP="00DE5251">
      <w:pPr>
        <w:pStyle w:val="a3"/>
      </w:pPr>
      <w:r>
        <w:t>от 04 мая 2016 г.</w:t>
      </w:r>
    </w:p>
    <w:p w:rsidR="00DE5251" w:rsidRDefault="00DE5251" w:rsidP="00DE5251">
      <w:pPr>
        <w:pStyle w:val="a3"/>
        <w:jc w:val="right"/>
      </w:pPr>
      <w:r>
        <w:t>№ 93 -О</w:t>
      </w:r>
    </w:p>
    <w:p w:rsidR="00DE5251" w:rsidRDefault="00DE5251" w:rsidP="00DE5251">
      <w:pPr>
        <w:pStyle w:val="a3"/>
        <w:jc w:val="center"/>
      </w:pPr>
      <w:r>
        <w:t>г. Магадан</w:t>
      </w:r>
    </w:p>
    <w:p w:rsidR="00DE5251" w:rsidRDefault="00DE5251" w:rsidP="00DE5251">
      <w:pPr>
        <w:pStyle w:val="a3"/>
        <w:jc w:val="center"/>
      </w:pPr>
      <w:r>
        <w:rPr>
          <w:rStyle w:val="a4"/>
        </w:rPr>
        <w:t xml:space="preserve">Об утверждении Плана противодействия коррупции Охотского территориального управления </w:t>
      </w:r>
      <w:proofErr w:type="spellStart"/>
      <w:r>
        <w:rPr>
          <w:rStyle w:val="a4"/>
        </w:rPr>
        <w:t>Росрыболовства</w:t>
      </w:r>
      <w:proofErr w:type="spellEnd"/>
      <w:r>
        <w:rPr>
          <w:rStyle w:val="a4"/>
        </w:rPr>
        <w:t xml:space="preserve"> на 2016-2017 годы</w:t>
      </w:r>
    </w:p>
    <w:p w:rsidR="00DE5251" w:rsidRDefault="00DE5251" w:rsidP="00DE5251">
      <w:pPr>
        <w:pStyle w:val="a3"/>
      </w:pPr>
      <w:r>
        <w:t xml:space="preserve">Во исполнение требований Национальной стратегии противодействия коррупции, утвержденной Указом Президента Российской Федерации от 13 апреля 2010 г. № 460, Национального плана противодействия коррупции на 2016 – 2017 годы, утвержденного Указом Президента Российской Федерации от 01 апреля 2016 г. № 147, а также пункта 2 приказа </w:t>
      </w:r>
      <w:proofErr w:type="spellStart"/>
      <w:r>
        <w:t>Росрыболовства</w:t>
      </w:r>
      <w:proofErr w:type="spellEnd"/>
      <w:r>
        <w:t xml:space="preserve"> от 25 апреля 2016 г. № 299 «Об утверждении Плана противодействия коррупции Федерального агентства по рыболовству на 2016-2017 годы» </w:t>
      </w:r>
      <w:proofErr w:type="spellStart"/>
      <w:r>
        <w:t>п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DE5251" w:rsidRDefault="00DE5251" w:rsidP="00DE5251">
      <w:pPr>
        <w:pStyle w:val="a3"/>
      </w:pPr>
      <w:r>
        <w:t xml:space="preserve">1. Утвердить План противодействия коррупции в Охотском территориальном управлении </w:t>
      </w:r>
      <w:proofErr w:type="spellStart"/>
      <w:r>
        <w:t>Росрыболовства</w:t>
      </w:r>
      <w:proofErr w:type="spellEnd"/>
      <w:r>
        <w:t xml:space="preserve"> (далее – Управление) на 2016-2017 годы согласно приложению к настоящему приказу.</w:t>
      </w:r>
    </w:p>
    <w:p w:rsidR="00DE5251" w:rsidRDefault="00DE5251" w:rsidP="00DE5251">
      <w:pPr>
        <w:pStyle w:val="a3"/>
      </w:pPr>
      <w:r>
        <w:t>2. Начальникам отделов Управления:</w:t>
      </w:r>
    </w:p>
    <w:p w:rsidR="00DE5251" w:rsidRDefault="00DE5251" w:rsidP="00DE5251">
      <w:pPr>
        <w:pStyle w:val="a3"/>
      </w:pPr>
      <w:r>
        <w:t>2.1. Довести настоящий приказ до сведения подчиненных государственных гражданских служащих под роспись. Листы ознакомления в срок до 01.06.2016 представить в отдел государственной службы и кадров.</w:t>
      </w:r>
    </w:p>
    <w:p w:rsidR="00DE5251" w:rsidRDefault="00DE5251" w:rsidP="00DE5251">
      <w:pPr>
        <w:pStyle w:val="a3"/>
      </w:pPr>
      <w:r>
        <w:t>2.2. Ежеквартально к 25 числу последнего месяца квартала представлять в отдел государственной службы и кадров информацию об исполнении пунктов</w:t>
      </w:r>
    </w:p>
    <w:p w:rsidR="00DE5251" w:rsidRDefault="00DE5251" w:rsidP="00DE5251">
      <w:pPr>
        <w:pStyle w:val="a3"/>
      </w:pPr>
      <w:r>
        <w:t>Плана, в части их касающихся, и о результатах проведенных мероприятий по противодействию коррупции.</w:t>
      </w:r>
    </w:p>
    <w:p w:rsidR="00DE5251" w:rsidRDefault="00DE5251" w:rsidP="00DE5251">
      <w:pPr>
        <w:pStyle w:val="a3"/>
      </w:pPr>
      <w:r>
        <w:t xml:space="preserve">3. Признать утратившим силу приказ Охотского территориального управления </w:t>
      </w:r>
      <w:proofErr w:type="spellStart"/>
      <w:r>
        <w:t>Росрыболовства</w:t>
      </w:r>
      <w:proofErr w:type="spellEnd"/>
      <w:r>
        <w:t xml:space="preserve"> от 17 июня 2014 г. № 152-О «Об утверждении Плана противодействия коррупции Охотского территориального управления </w:t>
      </w:r>
      <w:proofErr w:type="spellStart"/>
      <w:r>
        <w:t>Росрыболовства</w:t>
      </w:r>
      <w:proofErr w:type="spellEnd"/>
      <w:r>
        <w:t xml:space="preserve"> на 2014-2015 годы».</w:t>
      </w:r>
    </w:p>
    <w:p w:rsidR="00DE5251" w:rsidRDefault="00DE5251" w:rsidP="00DE5251">
      <w:pPr>
        <w:pStyle w:val="a3"/>
      </w:pPr>
      <w:r>
        <w:t>4. Контроль за исполнением настоящего приказа оставляю за собой.</w:t>
      </w:r>
    </w:p>
    <w:p w:rsidR="00E46D07" w:rsidRPr="00DE5251" w:rsidRDefault="00DE5251" w:rsidP="00DE5251">
      <w:pPr>
        <w:pStyle w:val="a3"/>
        <w:rPr>
          <w:lang w:val="en-US"/>
        </w:rPr>
      </w:pPr>
      <w:proofErr w:type="spellStart"/>
      <w:r>
        <w:t>Врио</w:t>
      </w:r>
      <w:proofErr w:type="spellEnd"/>
      <w:r>
        <w:t xml:space="preserve"> руководителя Р.С. Пеньков</w:t>
      </w:r>
    </w:p>
    <w:sectPr w:rsidR="00E46D07" w:rsidRPr="00DE5251" w:rsidSect="00E4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5251"/>
    <w:rsid w:val="00D55C18"/>
    <w:rsid w:val="00DE5251"/>
    <w:rsid w:val="00E4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2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2018-06-14T07:30:00Z</dcterms:created>
  <dcterms:modified xsi:type="dcterms:W3CDTF">2018-06-14T07:31:00Z</dcterms:modified>
</cp:coreProperties>
</file>